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St. Catherine of Siena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Faith Formation 2025-2026 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CONFIRMATION 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color w:val="980000"/>
          <w:sz w:val="26"/>
          <w:szCs w:val="26"/>
          <w:rtl w:val="0"/>
        </w:rPr>
        <w:t xml:space="preserve">Catechist : Mrs. Jess Anastasio                     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  Room number:  Russell Hall</w:t>
      </w:r>
      <w:r w:rsidDel="00000000" w:rsidR="00000000" w:rsidRPr="00000000">
        <w:rPr>
          <w:b w:val="1"/>
          <w:sz w:val="26"/>
          <w:szCs w:val="26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07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Email: </w:t>
      </w:r>
      <w:hyperlink r:id="rId6">
        <w:r w:rsidDel="00000000" w:rsidR="00000000" w:rsidRPr="00000000">
          <w:rPr>
            <w:b w:val="1"/>
            <w:color w:val="1155cc"/>
            <w:sz w:val="26"/>
            <w:szCs w:val="26"/>
            <w:u w:val="single"/>
            <w:rtl w:val="0"/>
          </w:rPr>
          <w:t xml:space="preserve">jessica_anastasio@hotmail.com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Liam Almon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Gavin Anastasio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Charles Hansell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Claire Hansell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Sophie Grace Hughes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Avery Keefe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Maxwell Kellerman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Alexander Marchinkoski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Valentina Palomo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Phoebe Riloff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Nora Strolis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Ethan Zybert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essica_anastasio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